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2B" w:rsidRDefault="003C5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70"/>
          <w:szCs w:val="70"/>
        </w:rPr>
      </w:pPr>
      <w:bookmarkStart w:id="0" w:name="_GoBack"/>
      <w:r>
        <w:rPr>
          <w:rFonts w:ascii="Arial Unicode MS" w:eastAsia="Arial Unicode MS" w:hAnsi="Arial Unicode MS" w:cs="Arial Unicode MS"/>
          <w:color w:val="000000"/>
          <w:sz w:val="69"/>
          <w:szCs w:val="69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69"/>
          <w:szCs w:val="69"/>
          <w:cs/>
          <w:lang w:bidi="lo-LA"/>
        </w:rPr>
        <w:t>ແຜ່ນປະກອບການຕັດສິນໃຈ</w:t>
      </w:r>
      <w:r>
        <w:rPr>
          <w:rFonts w:ascii="Arial Unicode MS" w:eastAsia="Arial Unicode MS" w:hAnsi="Arial Unicode MS" w:cs="Arial Unicode MS"/>
          <w:color w:val="000000"/>
          <w:sz w:val="69"/>
          <w:szCs w:val="69"/>
        </w:rPr>
        <w:t xml:space="preserve"> </w:t>
      </w:r>
      <w:r>
        <w:rPr>
          <w:rFonts w:ascii="Calibri" w:eastAsia="Calibri" w:hAnsi="Calibri" w:cs="Calibri"/>
          <w:color w:val="000000"/>
          <w:sz w:val="70"/>
          <w:szCs w:val="70"/>
        </w:rPr>
        <w:t xml:space="preserve">(DECISION CANVAS) </w:t>
      </w:r>
    </w:p>
    <w:p w:rsidR="00415B2B" w:rsidRDefault="003C5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8" w:line="225" w:lineRule="auto"/>
        <w:ind w:left="103" w:right="7380" w:firstLine="696"/>
        <w:rPr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noProof/>
          <w:color w:val="000000"/>
          <w:sz w:val="70"/>
          <w:szCs w:val="70"/>
        </w:rPr>
        <w:drawing>
          <wp:inline distT="19050" distB="19050" distL="19050" distR="19050">
            <wp:extent cx="1628140" cy="2641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264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70"/>
          <w:szCs w:val="70"/>
        </w:rPr>
        <w:drawing>
          <wp:inline distT="19050" distB="19050" distL="19050" distR="19050">
            <wp:extent cx="1993900" cy="4699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6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70"/>
          <w:szCs w:val="70"/>
        </w:rPr>
        <w:drawing>
          <wp:inline distT="19050" distB="19050" distL="19050" distR="19050">
            <wp:extent cx="579120" cy="26416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264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70"/>
          <w:szCs w:val="70"/>
        </w:rPr>
        <w:drawing>
          <wp:inline distT="19050" distB="19050" distL="19050" distR="19050">
            <wp:extent cx="868680" cy="121158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70"/>
          <w:szCs w:val="70"/>
        </w:rPr>
        <w:drawing>
          <wp:inline distT="19050" distB="19050" distL="19050" distR="19050">
            <wp:extent cx="2664460" cy="474980"/>
            <wp:effectExtent l="0" t="0" r="0" b="0"/>
            <wp:docPr id="1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47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color w:val="FFFFFF"/>
          <w:sz w:val="66"/>
          <w:szCs w:val="66"/>
          <w:vertAlign w:val="superscript"/>
          <w:cs/>
          <w:lang w:bidi="lo-LA"/>
        </w:rPr>
        <w:t>ເລ</w:t>
      </w:r>
      <w:r>
        <w:rPr>
          <w:rFonts w:ascii="Arial Unicode MS" w:eastAsia="Arial Unicode MS" w:hAnsi="Arial Unicode MS" w:cs="Arial Unicode MS"/>
          <w:color w:val="FFFFFF"/>
          <w:sz w:val="66"/>
          <w:szCs w:val="66"/>
          <w:vertAlign w:val="superscript"/>
        </w:rPr>
        <w:t xml:space="preserve"> </w:t>
      </w:r>
      <w:r>
        <w:rPr>
          <w:rFonts w:ascii="Arial Unicode MS" w:eastAsia="Arial Unicode MS" w:hAnsi="Arial Unicode MS" w:cs="Arial Unicode MS"/>
          <w:color w:val="FFFFFF"/>
          <w:sz w:val="66"/>
          <w:szCs w:val="66"/>
          <w:vertAlign w:val="superscript"/>
          <w:cs/>
          <w:lang w:bidi="lo-LA"/>
        </w:rPr>
        <w:t>ຶ່ອງການຕັດສິນ</w:t>
      </w:r>
      <w:r>
        <w:rPr>
          <w:rFonts w:ascii="Arial Unicode MS" w:eastAsia="Arial Unicode MS" w:hAnsi="Arial Unicode MS" w:cs="Arial Unicode MS"/>
          <w:color w:val="FFFFFF"/>
          <w:sz w:val="66"/>
          <w:szCs w:val="66"/>
          <w:vertAlign w:val="superscript"/>
        </w:rPr>
        <w:t xml:space="preserve"> </w:t>
      </w:r>
      <w:r>
        <w:rPr>
          <w:noProof/>
          <w:color w:val="FFFFFF"/>
          <w:sz w:val="66"/>
          <w:szCs w:val="66"/>
          <w:vertAlign w:val="superscript"/>
        </w:rPr>
        <w:drawing>
          <wp:inline distT="19050" distB="19050" distL="19050" distR="19050">
            <wp:extent cx="3873500" cy="660400"/>
            <wp:effectExtent l="0" t="0" r="0" b="0"/>
            <wp:docPr id="1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cs/>
          <w:lang w:bidi="lo-LA"/>
        </w:rPr>
        <w:t>ຜ</w:t>
      </w:r>
      <w:r>
        <w:rPr>
          <w:rFonts w:ascii="Arial Unicode MS" w:eastAsia="Arial Unicode MS" w:hAnsi="Arial Unicode MS" w:cs="Arial Unicode MS"/>
          <w:b/>
          <w:color w:val="000000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cs/>
          <w:lang w:bidi="lo-LA"/>
        </w:rPr>
        <w:t>ູ້ມີອ</w:t>
      </w:r>
      <w:r>
        <w:rPr>
          <w:rFonts w:ascii="Arial Unicode MS" w:eastAsia="Arial Unicode MS" w:hAnsi="Arial Unicode MS" w:cs="Arial Unicode MS"/>
          <w:b/>
          <w:color w:val="000000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cs/>
          <w:lang w:bidi="lo-LA"/>
        </w:rPr>
        <w:t>ຳນຳດຕັດສິນໃຈ</w:t>
      </w:r>
      <w:r>
        <w:rPr>
          <w:rFonts w:ascii="Arial Unicode MS" w:eastAsia="Arial Unicode MS" w:hAnsi="Arial Unicode MS" w:cs="Arial Unicode MS"/>
          <w:b/>
          <w:color w:val="000000"/>
          <w:sz w:val="40"/>
          <w:szCs w:val="40"/>
        </w:rPr>
        <w:t xml:space="preserve"> </w:t>
      </w:r>
      <w:r>
        <w:rPr>
          <w:b/>
          <w:noProof/>
          <w:color w:val="000000"/>
          <w:sz w:val="40"/>
          <w:szCs w:val="40"/>
        </w:rPr>
        <w:drawing>
          <wp:inline distT="19050" distB="19050" distL="19050" distR="19050">
            <wp:extent cx="1841500" cy="261620"/>
            <wp:effectExtent l="0" t="0" r="0" b="0"/>
            <wp:docPr id="1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61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40"/>
          <w:szCs w:val="40"/>
        </w:rPr>
        <w:drawing>
          <wp:inline distT="19050" distB="19050" distL="19050" distR="19050">
            <wp:extent cx="1498600" cy="660400"/>
            <wp:effectExtent l="0" t="0" r="0" b="0"/>
            <wp:docPr id="1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5B2B" w:rsidRDefault="003C5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7355"/>
        <w:jc w:val="right"/>
        <w:rPr>
          <w:color w:val="000000"/>
          <w:sz w:val="28"/>
          <w:szCs w:val="28"/>
        </w:rPr>
        <w:sectPr w:rsidR="00415B2B">
          <w:pgSz w:w="31660" w:h="22400" w:orient="landscape"/>
          <w:pgMar w:top="1082" w:right="1171" w:bottom="735" w:left="1568" w:header="0" w:footer="720" w:gutter="0"/>
          <w:pgNumType w:start="1"/>
          <w:cols w:space="720"/>
        </w:sectPr>
      </w:pPr>
      <w:r>
        <w:rPr>
          <w:b/>
          <w:noProof/>
          <w:color w:val="000000"/>
          <w:sz w:val="40"/>
          <w:szCs w:val="40"/>
        </w:rPr>
        <w:drawing>
          <wp:inline distT="19050" distB="19050" distL="19050" distR="19050">
            <wp:extent cx="3888741" cy="660400"/>
            <wp:effectExtent l="0" t="0" r="0" b="0"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8741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bidi="lo-LA"/>
        </w:rPr>
        <w:t>ໃຜເປັນຜ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bidi="lo-LA"/>
        </w:rPr>
        <w:t>ູ້ຈັດ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bidi="lo-LA"/>
        </w:rPr>
        <w:t>ແລະ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bidi="lo-LA"/>
        </w:rPr>
        <w:t>ຊ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bidi="lo-LA"/>
        </w:rPr>
        <w:t>ຶ້ນໍາຂະບວນການກະກຽມການຕັດສິນໃຈ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? </w:t>
      </w:r>
    </w:p>
    <w:p w:rsidR="00415B2B" w:rsidRDefault="003C5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0" w:line="1182" w:lineRule="auto"/>
        <w:rPr>
          <w:color w:val="000000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19050" distB="19050" distL="19050" distR="19050">
            <wp:extent cx="2590800" cy="660400"/>
            <wp:effectExtent l="0" t="0" r="0" b="0"/>
            <wp:docPr id="1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ເປັນຫຍັງການຕັດສິນໃຈຈ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ຶ່ງຈໍາເປັນ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ໂດຍເຈົຶ້າຂອງ</w:t>
      </w:r>
      <w:r>
        <w:rPr>
          <w:rFonts w:ascii="Arial Unicode MS" w:eastAsia="Arial Unicode MS" w:hAnsi="Arial Unicode MS" w:cs="Arial Unicode MS"/>
          <w:color w:val="000000"/>
        </w:rPr>
        <w:t xml:space="preserve">)? </w:t>
      </w:r>
      <w:r>
        <w:rPr>
          <w:noProof/>
          <w:color w:val="000000"/>
        </w:rPr>
        <w:drawing>
          <wp:inline distT="19050" distB="19050" distL="19050" distR="19050">
            <wp:extent cx="1478280" cy="381000"/>
            <wp:effectExtent l="0" t="0" r="0" b="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5B2B" w:rsidRDefault="003C5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19050" distB="19050" distL="19050" distR="19050">
            <wp:extent cx="2781300" cy="264160"/>
            <wp:effectExtent l="0" t="0" r="0" b="0"/>
            <wp:docPr id="1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64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3048000" cy="26416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4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lo-LA"/>
        </w:rPr>
        <w:t>ຕ້ອງພິຈາລະນາຄວາມຊໍານານ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lo-LA"/>
        </w:rPr>
        <w:t>ແລະ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lo-LA"/>
        </w:rPr>
        <w:t>ການໃຫູ້ຂໍຶ້ມ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lo-LA"/>
        </w:rPr>
        <w:t>ນຂອງໃຜ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?</w:t>
      </w:r>
    </w:p>
    <w:p w:rsidR="00415B2B" w:rsidRDefault="003C5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4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19050" distB="19050" distL="19050" distR="19050">
            <wp:extent cx="584200" cy="261620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61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1132839" cy="26162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39" cy="261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421639" cy="26162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39" cy="261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5B2B" w:rsidRDefault="003C5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1" w:line="240" w:lineRule="auto"/>
        <w:rPr>
          <w:color w:val="000000"/>
          <w:sz w:val="24"/>
          <w:szCs w:val="24"/>
        </w:rPr>
        <w:sectPr w:rsidR="00415B2B">
          <w:type w:val="continuous"/>
          <w:pgSz w:w="31660" w:h="22400" w:orient="landscape"/>
          <w:pgMar w:top="1082" w:right="1171" w:bottom="735" w:left="1600" w:header="0" w:footer="720" w:gutter="0"/>
          <w:cols w:num="2" w:space="720" w:equalWidth="0">
            <w:col w:w="14460" w:space="0"/>
            <w:col w:w="14460" w:space="0"/>
          </w:cols>
        </w:sectPr>
      </w:pP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2225040" cy="1778000"/>
            <wp:effectExtent l="0" t="0" r="0" b="0"/>
            <wp:docPr id="2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1470661" cy="1236980"/>
            <wp:effectExtent l="0" t="0" r="0" b="0"/>
            <wp:docPr id="23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661" cy="1236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5B2B" w:rsidRDefault="003C5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6" w:line="240" w:lineRule="auto"/>
        <w:ind w:left="128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19050" distB="19050" distL="19050" distR="19050">
            <wp:extent cx="1953260" cy="264160"/>
            <wp:effectExtent l="0" t="0" r="0" b="0"/>
            <wp:docPr id="2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264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1920240" cy="264160"/>
            <wp:effectExtent l="0" t="0" r="0" b="0"/>
            <wp:docPr id="2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64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2740660" cy="264160"/>
            <wp:effectExtent l="0" t="0" r="0" b="0"/>
            <wp:docPr id="1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264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5B2B" w:rsidRDefault="003C5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0" w:line="240" w:lineRule="auto"/>
        <w:ind w:right="80"/>
        <w:jc w:val="right"/>
        <w:rPr>
          <w:color w:val="000000"/>
          <w:sz w:val="24"/>
          <w:szCs w:val="24"/>
        </w:rPr>
        <w:sectPr w:rsidR="00415B2B">
          <w:type w:val="continuous"/>
          <w:pgSz w:w="31660" w:h="22400" w:orient="landscape"/>
          <w:pgMar w:top="1082" w:right="1171" w:bottom="735" w:left="1568" w:header="0" w:footer="720" w:gutter="0"/>
          <w:cols w:space="720" w:equalWidth="0">
            <w:col w:w="28920" w:space="0"/>
          </w:cols>
        </w:sectPr>
      </w:pP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1483361" cy="955040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1" cy="955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5B2B" w:rsidRDefault="003C5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3" w:lineRule="auto"/>
        <w:ind w:left="3" w:right="2725" w:hanging="3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cs/>
          <w:lang w:bidi="lo-LA"/>
        </w:rPr>
        <w:lastRenderedPageBreak/>
        <w:t>ຈາກປ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ຶ້ມ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ພາສາເຢຍລະມັນ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ຂອງພວກເຮົາ</w:t>
      </w:r>
      <w:r>
        <w:rPr>
          <w:color w:val="000000"/>
        </w:rPr>
        <w:t xml:space="preserve">: „Hey, </w:t>
      </w:r>
      <w:proofErr w:type="spellStart"/>
      <w:r>
        <w:rPr>
          <w:color w:val="000000"/>
        </w:rPr>
        <w:t>nicht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schnell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Wie</w:t>
      </w:r>
      <w:proofErr w:type="spellEnd"/>
      <w:r>
        <w:rPr>
          <w:color w:val="000000"/>
        </w:rPr>
        <w:t xml:space="preserve"> du </w:t>
      </w:r>
      <w:proofErr w:type="spellStart"/>
      <w:r>
        <w:rPr>
          <w:color w:val="000000"/>
        </w:rPr>
        <w:t>durch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langsames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Denken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komplexen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Zeiten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Entscheidungen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gelangst</w:t>
      </w:r>
      <w:proofErr w:type="spellEnd"/>
      <w:proofErr w:type="gramStart"/>
      <w:r>
        <w:rPr>
          <w:color w:val="000000"/>
        </w:rPr>
        <w:t>“ (</w:t>
      </w:r>
      <w:proofErr w:type="gramEnd"/>
      <w:r>
        <w:rPr>
          <w:color w:val="000000"/>
        </w:rPr>
        <w:t xml:space="preserve">heynichtsoschnell.com) </w:t>
      </w:r>
    </w:p>
    <w:p w:rsidR="00415B2B" w:rsidRDefault="003C55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26" w:lineRule="auto"/>
        <w:ind w:left="3293" w:right="689" w:hanging="5"/>
        <w:rPr>
          <w:color w:val="000000"/>
          <w:sz w:val="23"/>
          <w:szCs w:val="23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ove</w:t>
      </w:r>
      <w:r>
        <w:rPr>
          <w:rFonts w:ascii="Tahoma" w:eastAsia="Tahoma" w:hAnsi="Tahoma" w:cs="Tahoma"/>
          <w:color w:val="000000"/>
          <w:sz w:val="30"/>
          <w:szCs w:val="30"/>
        </w:rPr>
        <w:t>r</w:t>
      </w:r>
      <w:proofErr w:type="gramEnd"/>
      <w:r>
        <w:rPr>
          <w:rFonts w:ascii="Tahoma" w:eastAsia="Tahoma" w:hAnsi="Tahoma" w:cs="Tahoma"/>
          <w:color w:val="000000"/>
          <w:sz w:val="30"/>
          <w:szCs w:val="30"/>
        </w:rPr>
        <w:t xml:space="preserve"> </w:t>
      </w:r>
      <w:r>
        <w:rPr>
          <w:rFonts w:ascii="Tahoma" w:eastAsia="Tahoma" w:hAnsi="Tahoma" w:cs="Tahoma"/>
          <w:color w:val="000000"/>
          <w:sz w:val="29"/>
          <w:szCs w:val="29"/>
        </w:rPr>
        <w:t>t</w:t>
      </w:r>
      <w:r>
        <w:rPr>
          <w:rFonts w:ascii="Tahoma" w:eastAsia="Tahoma" w:hAnsi="Tahoma" w:cs="Tahoma"/>
          <w:color w:val="000000"/>
          <w:sz w:val="25"/>
          <w:szCs w:val="25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z w:val="28"/>
          <w:szCs w:val="28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en</w:t>
      </w:r>
      <w:r>
        <w:rPr>
          <w:rFonts w:ascii="Tahoma" w:eastAsia="Tahoma" w:hAnsi="Tahoma" w:cs="Tahoma"/>
          <w:color w:val="000000"/>
          <w:sz w:val="26"/>
          <w:szCs w:val="26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z w:val="28"/>
          <w:szCs w:val="28"/>
        </w:rPr>
        <w:t xml:space="preserve">– </w:t>
      </w:r>
      <w:r>
        <w:rPr>
          <w:rFonts w:ascii="Tahoma" w:eastAsia="Tahoma" w:hAnsi="Tahoma" w:cs="Tahoma"/>
          <w:color w:val="000000"/>
          <w:sz w:val="24"/>
          <w:szCs w:val="24"/>
        </w:rPr>
        <w:t>de</w:t>
      </w:r>
      <w:r>
        <w:rPr>
          <w:rFonts w:ascii="Tahoma" w:eastAsia="Tahoma" w:hAnsi="Tahoma" w:cs="Tahoma"/>
          <w:color w:val="000000"/>
          <w:sz w:val="26"/>
          <w:szCs w:val="26"/>
        </w:rPr>
        <w:t>c</w:t>
      </w:r>
      <w:r>
        <w:rPr>
          <w:rFonts w:ascii="Tahoma" w:eastAsia="Tahoma" w:hAnsi="Tahoma" w:cs="Tahoma"/>
          <w:color w:val="000000"/>
          <w:sz w:val="35"/>
          <w:szCs w:val="35"/>
        </w:rPr>
        <w:t>i</w:t>
      </w:r>
      <w:r>
        <w:rPr>
          <w:rFonts w:ascii="Tahoma" w:eastAsia="Tahoma" w:hAnsi="Tahoma" w:cs="Tahoma"/>
          <w:color w:val="000000"/>
          <w:sz w:val="25"/>
          <w:szCs w:val="25"/>
        </w:rPr>
        <w:t>s</w:t>
      </w:r>
      <w:r>
        <w:rPr>
          <w:rFonts w:ascii="Tahoma" w:eastAsia="Tahoma" w:hAnsi="Tahoma" w:cs="Tahoma"/>
          <w:color w:val="000000"/>
          <w:sz w:val="35"/>
          <w:szCs w:val="35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on </w:t>
      </w:r>
      <w:r>
        <w:rPr>
          <w:rFonts w:ascii="Tahoma" w:eastAsia="Tahoma" w:hAnsi="Tahoma" w:cs="Tahoma"/>
          <w:color w:val="000000"/>
          <w:sz w:val="26"/>
          <w:szCs w:val="26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anva</w:t>
      </w:r>
      <w:r>
        <w:rPr>
          <w:rFonts w:ascii="Tahoma" w:eastAsia="Tahoma" w:hAnsi="Tahoma" w:cs="Tahoma"/>
          <w:color w:val="000000"/>
          <w:sz w:val="25"/>
          <w:szCs w:val="25"/>
        </w:rPr>
        <w:t>s</w:t>
      </w:r>
      <w:r>
        <w:rPr>
          <w:color w:val="000000"/>
          <w:sz w:val="23"/>
          <w:szCs w:val="23"/>
        </w:rPr>
        <w:t xml:space="preserve">, </w:t>
      </w:r>
      <w:r>
        <w:rPr>
          <w:color w:val="000000"/>
          <w:sz w:val="26"/>
          <w:szCs w:val="26"/>
        </w:rPr>
        <w:t>V</w:t>
      </w:r>
      <w:r>
        <w:rPr>
          <w:color w:val="000000"/>
          <w:sz w:val="23"/>
          <w:szCs w:val="23"/>
        </w:rPr>
        <w:t xml:space="preserve">ersion </w:t>
      </w:r>
      <w:r>
        <w:rPr>
          <w:color w:val="000000"/>
          <w:sz w:val="18"/>
          <w:szCs w:val="18"/>
        </w:rPr>
        <w:t xml:space="preserve">1.1  </w:t>
      </w:r>
      <w:r>
        <w:rPr>
          <w:color w:val="000000"/>
          <w:sz w:val="23"/>
          <w:szCs w:val="23"/>
        </w:rPr>
        <w:t xml:space="preserve">by Karen Schmidt &amp; Frank </w:t>
      </w:r>
      <w:proofErr w:type="spellStart"/>
      <w:r>
        <w:rPr>
          <w:color w:val="000000"/>
          <w:sz w:val="23"/>
          <w:szCs w:val="23"/>
        </w:rPr>
        <w:t>Habermann</w:t>
      </w:r>
      <w:proofErr w:type="spellEnd"/>
      <w:r>
        <w:rPr>
          <w:color w:val="000000"/>
          <w:sz w:val="23"/>
          <w:szCs w:val="23"/>
        </w:rPr>
        <w:t xml:space="preserve"> – Hey, not so fast!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111821</wp:posOffset>
            </wp:positionV>
            <wp:extent cx="1130300" cy="342900"/>
            <wp:effectExtent l="0" t="0" r="0" b="0"/>
            <wp:wrapSquare wrapText="right" distT="19050" distB="19050" distL="19050" distR="19050"/>
            <wp:docPr id="13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B2B" w:rsidRDefault="003C5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7" w:lineRule="auto"/>
        <w:ind w:left="3429" w:right="58" w:firstLine="1"/>
        <w:rPr>
          <w:color w:val="000000"/>
        </w:rPr>
      </w:pPr>
      <w:proofErr w:type="gramStart"/>
      <w:r>
        <w:rPr>
          <w:rFonts w:ascii="Tahoma" w:eastAsia="Tahoma" w:hAnsi="Tahoma" w:cs="Tahoma"/>
          <w:color w:val="000000"/>
          <w:sz w:val="23"/>
          <w:szCs w:val="23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8"/>
          <w:szCs w:val="28"/>
        </w:rPr>
        <w:t>f</w:t>
      </w:r>
      <w:proofErr w:type="gramEnd"/>
      <w:r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>
        <w:rPr>
          <w:color w:val="000000"/>
        </w:rPr>
        <w:t>availabl</w:t>
      </w:r>
      <w:r>
        <w:rPr>
          <w:color w:val="000000"/>
          <w:sz w:val="20"/>
          <w:szCs w:val="20"/>
        </w:rPr>
        <w:t xml:space="preserve">e </w:t>
      </w:r>
      <w:r>
        <w:rPr>
          <w:color w:val="000000"/>
          <w:sz w:val="23"/>
          <w:szCs w:val="23"/>
        </w:rPr>
        <w:t xml:space="preserve">as </w:t>
      </w:r>
      <w:r>
        <w:rPr>
          <w:color w:val="000000"/>
          <w:sz w:val="27"/>
          <w:szCs w:val="27"/>
        </w:rPr>
        <w:t>C</w:t>
      </w:r>
      <w:r>
        <w:rPr>
          <w:color w:val="000000"/>
          <w:sz w:val="23"/>
          <w:szCs w:val="23"/>
        </w:rPr>
        <w:t>reat</w:t>
      </w:r>
      <w:r>
        <w:rPr>
          <w:color w:val="000000"/>
          <w:sz w:val="21"/>
          <w:szCs w:val="21"/>
        </w:rPr>
        <w:t xml:space="preserve">ive </w:t>
      </w:r>
      <w:r>
        <w:rPr>
          <w:color w:val="000000"/>
          <w:sz w:val="24"/>
          <w:szCs w:val="24"/>
        </w:rPr>
        <w:t>Co</w:t>
      </w:r>
      <w:r>
        <w:rPr>
          <w:color w:val="000000"/>
          <w:sz w:val="23"/>
          <w:szCs w:val="23"/>
        </w:rPr>
        <w:t xml:space="preserve">mmons </w:t>
      </w:r>
      <w:r>
        <w:rPr>
          <w:color w:val="000000"/>
        </w:rPr>
        <w:t>a</w:t>
      </w:r>
      <w:r>
        <w:rPr>
          <w:color w:val="000000"/>
          <w:sz w:val="23"/>
          <w:szCs w:val="23"/>
        </w:rPr>
        <w:t xml:space="preserve">t </w:t>
      </w:r>
      <w:r>
        <w:rPr>
          <w:rFonts w:ascii="Tahoma" w:eastAsia="Tahoma" w:hAnsi="Tahoma" w:cs="Tahoma"/>
          <w:color w:val="000000"/>
          <w:sz w:val="24"/>
          <w:szCs w:val="24"/>
        </w:rPr>
        <w:t>ove</w:t>
      </w:r>
      <w:r>
        <w:rPr>
          <w:rFonts w:ascii="Tahoma" w:eastAsia="Tahoma" w:hAnsi="Tahoma" w:cs="Tahoma"/>
          <w:color w:val="000000"/>
          <w:sz w:val="30"/>
          <w:szCs w:val="30"/>
        </w:rPr>
        <w:t>r</w:t>
      </w:r>
      <w:r>
        <w:rPr>
          <w:rFonts w:ascii="Tahoma" w:eastAsia="Tahoma" w:hAnsi="Tahoma" w:cs="Tahoma"/>
          <w:color w:val="000000"/>
          <w:sz w:val="29"/>
          <w:szCs w:val="29"/>
        </w:rPr>
        <w:t>t</w:t>
      </w:r>
      <w:r>
        <w:rPr>
          <w:rFonts w:ascii="Tahoma" w:eastAsia="Tahoma" w:hAnsi="Tahoma" w:cs="Tahoma"/>
          <w:color w:val="000000"/>
          <w:sz w:val="25"/>
          <w:szCs w:val="25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8"/>
          <w:szCs w:val="28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en</w:t>
      </w:r>
      <w:r>
        <w:rPr>
          <w:rFonts w:ascii="Tahoma" w:eastAsia="Tahoma" w:hAnsi="Tahoma" w:cs="Tahoma"/>
          <w:color w:val="000000"/>
          <w:sz w:val="26"/>
          <w:szCs w:val="26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e.</w:t>
      </w:r>
      <w:r>
        <w:rPr>
          <w:rFonts w:ascii="Tahoma" w:eastAsia="Tahoma" w:hAnsi="Tahoma" w:cs="Tahoma"/>
          <w:color w:val="000000"/>
          <w:sz w:val="26"/>
          <w:szCs w:val="26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1"/>
          <w:szCs w:val="21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.de </w:t>
      </w:r>
      <w:r>
        <w:rPr>
          <w:color w:val="000000"/>
        </w:rPr>
        <w:t xml:space="preserve">License conditions: https://creativecommons.org/licenses/by-sa/4.0/ </w:t>
      </w:r>
      <w:bookmarkEnd w:id="0"/>
    </w:p>
    <w:sectPr w:rsidR="00415B2B">
      <w:type w:val="continuous"/>
      <w:pgSz w:w="31660" w:h="22400" w:orient="landscape"/>
      <w:pgMar w:top="1082" w:right="3298" w:bottom="735" w:left="2139" w:header="0" w:footer="720" w:gutter="0"/>
      <w:cols w:num="3" w:space="720" w:equalWidth="0">
        <w:col w:w="8760" w:space="0"/>
        <w:col w:w="8760" w:space="0"/>
        <w:col w:w="87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2B"/>
    <w:rsid w:val="003C55EE"/>
    <w:rsid w:val="0041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56AA9-B7FF-4889-8EC7-3BD09C06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0CC700C34E64283355474F2ABBAFB" ma:contentTypeVersion="16" ma:contentTypeDescription="Create a new document." ma:contentTypeScope="" ma:versionID="8ff2458da248c7423d338960d1906584">
  <xsd:schema xmlns:xsd="http://www.w3.org/2001/XMLSchema" xmlns:xs="http://www.w3.org/2001/XMLSchema" xmlns:p="http://schemas.microsoft.com/office/2006/metadata/properties" xmlns:ns2="9e7cb493-a9cd-49cd-846c-930d19753eb9" xmlns:ns3="4cca9a1c-ea03-4f56-8ded-6c285728d794" targetNamespace="http://schemas.microsoft.com/office/2006/metadata/properties" ma:root="true" ma:fieldsID="d3c5bb8178d63cc94ad54e2194493de9" ns2:_="" ns3:_="">
    <xsd:import namespace="9e7cb493-a9cd-49cd-846c-930d19753eb9"/>
    <xsd:import namespace="4cca9a1c-ea03-4f56-8ded-6c285728d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b493-a9cd-49cd-846c-930d19753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13ba4d-4ff2-410f-8850-8053d1402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9a1c-ea03-4f56-8ded-6c285728d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40db18-2066-40d3-9c1d-6d717589184a}" ma:internalName="TaxCatchAll" ma:showField="CatchAllData" ma:web="4cca9a1c-ea03-4f56-8ded-6c285728d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ca9a1c-ea03-4f56-8ded-6c285728d794" xsi:nil="true"/>
    <lcf76f155ced4ddcb4097134ff3c332f xmlns="9e7cb493-a9cd-49cd-846c-930d19753e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9863E5-49C0-4516-8DAF-16E88DFCDD0D}"/>
</file>

<file path=customXml/itemProps2.xml><?xml version="1.0" encoding="utf-8"?>
<ds:datastoreItem xmlns:ds="http://schemas.openxmlformats.org/officeDocument/2006/customXml" ds:itemID="{F60B7348-D382-45BE-A3B8-3AAB82B904C6}"/>
</file>

<file path=customXml/itemProps3.xml><?xml version="1.0" encoding="utf-8"?>
<ds:datastoreItem xmlns:ds="http://schemas.openxmlformats.org/officeDocument/2006/customXml" ds:itemID="{27002541-A320-4DE1-B9CE-7B47E65A3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2022-11-13T04:25:00Z</dcterms:created>
  <dcterms:modified xsi:type="dcterms:W3CDTF">2022-11-13T04:25:00Z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0x01010045E0CC700C34E64283355474F2ABBAFB</vt:lpwstr>
  </property>
</Properties>
</file>